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1ABD4" w14:textId="77777777" w:rsidR="008C2102" w:rsidRDefault="008C2102">
      <w:pPr>
        <w:contextualSpacing/>
        <w:jc w:val="center"/>
      </w:pPr>
    </w:p>
    <w:p w14:paraId="55B9B5B0" w14:textId="77777777" w:rsidR="008C2102" w:rsidRDefault="008C2102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11"/>
      </w:tblGrid>
      <w:tr w:rsidR="008C2102" w14:paraId="740D1018" w14:textId="77777777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14:paraId="507BFA54" w14:textId="77777777" w:rsidR="008C2102" w:rsidRDefault="008C2102">
            <w:pPr>
              <w:contextualSpacing/>
              <w:jc w:val="center"/>
              <w:rPr>
                <w:spacing w:val="-4"/>
                <w:sz w:val="20"/>
              </w:rPr>
            </w:pPr>
          </w:p>
          <w:p w14:paraId="3F3F36BE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-4"/>
                <w:sz w:val="56"/>
              </w:rPr>
              <w:t xml:space="preserve">П Р О К У Р А Т У Р А </w:t>
            </w:r>
          </w:p>
          <w:p w14:paraId="7723E2C6" w14:textId="77777777" w:rsidR="008C2102" w:rsidRDefault="00D16A76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14:paraId="36BFB845" w14:textId="77777777" w:rsidR="008C2102" w:rsidRDefault="008C2102">
            <w:pPr>
              <w:contextualSpacing/>
              <w:jc w:val="center"/>
              <w:rPr>
                <w:sz w:val="20"/>
              </w:rPr>
            </w:pPr>
          </w:p>
        </w:tc>
      </w:tr>
    </w:tbl>
    <w:p w14:paraId="342F718A" w14:textId="77777777" w:rsidR="008C2102" w:rsidRDefault="008C2102">
      <w:pPr>
        <w:spacing w:line="240" w:lineRule="exact"/>
        <w:jc w:val="both"/>
        <w:rPr>
          <w:b/>
        </w:rPr>
      </w:pPr>
    </w:p>
    <w:p w14:paraId="1B2388B0" w14:textId="77777777" w:rsidR="008C2102" w:rsidRDefault="008C2102">
      <w:pPr>
        <w:ind w:firstLine="709"/>
        <w:jc w:val="center"/>
        <w:rPr>
          <w:b/>
        </w:rPr>
      </w:pPr>
    </w:p>
    <w:p w14:paraId="0908FC2F" w14:textId="21956124" w:rsidR="00D16A76" w:rsidRDefault="00D16A76" w:rsidP="00E04CDA">
      <w:pPr>
        <w:spacing w:line="240" w:lineRule="exact"/>
        <w:ind w:firstLine="709"/>
        <w:jc w:val="both"/>
        <w:rPr>
          <w:b/>
        </w:rPr>
      </w:pPr>
      <w:r>
        <w:rPr>
          <w:b/>
        </w:rPr>
        <w:t xml:space="preserve">Принят </w:t>
      </w:r>
      <w:r w:rsidRPr="00D16A76">
        <w:rPr>
          <w:b/>
        </w:rPr>
        <w:t xml:space="preserve">Федеральный закон от 04.08.2026 </w:t>
      </w:r>
      <w:r>
        <w:rPr>
          <w:b/>
        </w:rPr>
        <w:t>№</w:t>
      </w:r>
      <w:r w:rsidRPr="00D16A76">
        <w:rPr>
          <w:b/>
        </w:rPr>
        <w:t xml:space="preserve"> 284-ФЗ </w:t>
      </w:r>
      <w:r>
        <w:rPr>
          <w:b/>
        </w:rPr>
        <w:t>«</w:t>
      </w:r>
      <w:r w:rsidRPr="00D16A76">
        <w:rPr>
          <w:b/>
        </w:rPr>
        <w:t>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>
        <w:rPr>
          <w:b/>
        </w:rPr>
        <w:t>»</w:t>
      </w:r>
    </w:p>
    <w:p w14:paraId="20B81113" w14:textId="77777777" w:rsidR="00D16A76" w:rsidRDefault="00D16A76">
      <w:pPr>
        <w:ind w:firstLine="709"/>
        <w:jc w:val="both"/>
        <w:rPr>
          <w:b/>
        </w:rPr>
      </w:pPr>
    </w:p>
    <w:p w14:paraId="42A4D207" w14:textId="00B915F9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Вводятся временные ограничительные меры в отношении физических лиц, находящихся за пределами РФ и уклоняющихся </w:t>
      </w:r>
      <w:proofErr w:type="gramStart"/>
      <w:r w:rsidRPr="00D16A76">
        <w:rPr>
          <w:bCs/>
        </w:rPr>
        <w:t>от</w:t>
      </w:r>
      <w:r>
        <w:rPr>
          <w:bCs/>
        </w:rPr>
        <w:t xml:space="preserve"> </w:t>
      </w:r>
      <w:r w:rsidRPr="00D16A76">
        <w:rPr>
          <w:bCs/>
        </w:rPr>
        <w:t>исполнения</w:t>
      </w:r>
      <w:proofErr w:type="gramEnd"/>
      <w:r w:rsidRPr="00D16A76">
        <w:rPr>
          <w:bCs/>
        </w:rPr>
        <w:t xml:space="preserve"> назначенного им наказания. </w:t>
      </w:r>
    </w:p>
    <w:p w14:paraId="30A4E6EE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Речь идет о лицах, уклоняющихся от исполнения уголовного наказания и (или) административного наказания, назначенного за совершение административных правонарушений, предусмотренных частью 42 статьи 19.5, статьями 19.34, 20.3.2, 20.3.3, 20.3.4, 20.33 КоАП РФ (нарушение порядка деятельности иностранного агента, публичные призывы к осуществлению действий, направленных на нарушение территориальной целостности РФ, участие в деятельности нежелательной иностранной или международной организации и пр.). </w:t>
      </w:r>
    </w:p>
    <w:p w14:paraId="351BCDBD" w14:textId="35BA0D14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В качестве временных ограничительных мер законом устанавливаются, в частности, следующие: запрет на государственную регистрацию физического лица в качестве индивидуального предпринимателя; запрет на постановку на учет в налоговом органе физического лица в качестве налогоплательщика, применяющего специальный налоговый режим </w:t>
      </w:r>
      <w:r>
        <w:rPr>
          <w:bCs/>
        </w:rPr>
        <w:t>«</w:t>
      </w:r>
      <w:r w:rsidRPr="00D16A76">
        <w:rPr>
          <w:bCs/>
        </w:rPr>
        <w:t>Налог на профессиональный доход</w:t>
      </w:r>
      <w:r>
        <w:rPr>
          <w:bCs/>
        </w:rPr>
        <w:t>»</w:t>
      </w:r>
      <w:r w:rsidRPr="00D16A76">
        <w:rPr>
          <w:bCs/>
        </w:rPr>
        <w:t xml:space="preserve">; запрет на государственную регистрацию транспортных средств; отказ в заключении кредитного договора, договора займа; отказ в предоставлении государственных и муниципальных услуг в электронной форме; отказ в предоставлении лицензий (разрешений), в аккредитации и приостановление действия ранее выданных лицензий (разрешений), ранее полученной аккредитации; запрет на заключение сделок от имени физического лица и на совершение иных юридически значимых действий в интересах физического лица по доверенности; запрет на использование электронной подписи для подписания электронных документов, а также ряд иных ограничений. </w:t>
      </w:r>
    </w:p>
    <w:p w14:paraId="3DB3A03F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Решение о применении временных ограничительных мер принимается Минюстом при наличии совокупности следующих оснований: </w:t>
      </w:r>
    </w:p>
    <w:p w14:paraId="30EA6D4B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вступление в законную силу приговора суда РФ о назначении наказания и (или) вступление в законную силу постановления о назначении административного наказания за совершение административного правонарушения из числа вышеуказанных; </w:t>
      </w:r>
    </w:p>
    <w:p w14:paraId="6F3660E5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подтвержденное уполномоченным федеральным органом исполнительной власти уклонение лица от исполнения соответствующего уголовного наказания и (или) административного наказания; </w:t>
      </w:r>
    </w:p>
    <w:p w14:paraId="149C6734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lastRenderedPageBreak/>
        <w:t xml:space="preserve">подтвержденное уполномоченным федеральным органом исполнительной власти нахождение лица за пределами РФ. </w:t>
      </w:r>
    </w:p>
    <w:p w14:paraId="7F2F0941" w14:textId="278C12F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Список лиц, в отношении которых применяются временные ограничительные меры, ведется Минюстом и размещается на его официальном сайте в сети </w:t>
      </w:r>
      <w:r>
        <w:rPr>
          <w:bCs/>
        </w:rPr>
        <w:t>«</w:t>
      </w:r>
      <w:r w:rsidRPr="00D16A76">
        <w:rPr>
          <w:bCs/>
        </w:rPr>
        <w:t>Интернет</w:t>
      </w:r>
      <w:r>
        <w:rPr>
          <w:bCs/>
        </w:rPr>
        <w:t>»</w:t>
      </w:r>
      <w:r w:rsidRPr="00D16A76">
        <w:rPr>
          <w:bCs/>
        </w:rPr>
        <w:t xml:space="preserve">. Физическое лицо, включенное в список, может обратиться в Минюст с письменным мотивированным заявлением об исключении из указанного списка при наличии для этого установленных оснований. </w:t>
      </w:r>
    </w:p>
    <w:p w14:paraId="1BE26233" w14:textId="77777777" w:rsidR="00D16A76" w:rsidRDefault="00D16A76">
      <w:pPr>
        <w:ind w:firstLine="709"/>
        <w:jc w:val="both"/>
        <w:rPr>
          <w:bCs/>
        </w:rPr>
      </w:pPr>
      <w:r w:rsidRPr="00D16A76">
        <w:rPr>
          <w:bCs/>
        </w:rPr>
        <w:t xml:space="preserve">Также законом предусматривается возможность назначения ежемесячного гуманитарного пособия не имеющим самостоятельных источников дохода близким родственникам лица, включенного в список лиц, в отношении которых применяются временные ограничительные меры. </w:t>
      </w:r>
    </w:p>
    <w:p w14:paraId="59BBEDBD" w14:textId="4A82ED9C" w:rsidR="008C2102" w:rsidRDefault="00D16A76">
      <w:pPr>
        <w:ind w:firstLine="709"/>
        <w:jc w:val="both"/>
        <w:rPr>
          <w:bCs/>
        </w:rPr>
      </w:pPr>
      <w:r w:rsidRPr="00D16A76">
        <w:rPr>
          <w:bCs/>
        </w:rPr>
        <w:t>Настоящий Федеральный закон вступает в силу со дня его официального опубликования.</w:t>
      </w:r>
    </w:p>
    <w:p w14:paraId="1DD5E84D" w14:textId="77777777" w:rsidR="00D16A76" w:rsidRPr="00D16A76" w:rsidRDefault="00D16A76">
      <w:pPr>
        <w:ind w:firstLine="709"/>
        <w:jc w:val="both"/>
        <w:rPr>
          <w:bCs/>
        </w:rPr>
      </w:pPr>
    </w:p>
    <w:p w14:paraId="199C529D" w14:textId="77777777" w:rsidR="008C2102" w:rsidRDefault="00D16A76">
      <w:pPr>
        <w:jc w:val="both"/>
      </w:pPr>
      <w:r>
        <w:t xml:space="preserve">Пресс-служба </w:t>
      </w:r>
    </w:p>
    <w:p w14:paraId="1D1A1A8B" w14:textId="77777777" w:rsidR="008C2102" w:rsidRDefault="00D16A76">
      <w:pPr>
        <w:jc w:val="both"/>
      </w:pPr>
      <w:r>
        <w:t>Прокуратуры г. Нижневартовска</w:t>
      </w:r>
    </w:p>
    <w:p w14:paraId="0D79013E" w14:textId="77777777" w:rsidR="008C2102" w:rsidRDefault="00D16A76">
      <w:pPr>
        <w:jc w:val="both"/>
        <w:rPr>
          <w:b/>
          <w:sz w:val="20"/>
        </w:rPr>
      </w:pPr>
      <w:r>
        <w:rPr>
          <w:b/>
          <w:sz w:val="20"/>
        </w:rPr>
        <w:t>При использовании указанной информации ссылка на прокуратуру города Нижневартовска является обязательной. При освещении информации в теле-, радиоэфирах необходимо направлять эфирные справки (количество эфиров с учетом повторов) по адресу прокуратуры города: ХМАО-Югра, г. Нижневартовск, ул. Мусы Джалиля, д. 14, 628602</w:t>
      </w:r>
    </w:p>
    <w:p w14:paraId="76316A95" w14:textId="77777777" w:rsidR="008C2102" w:rsidRDefault="008C2102">
      <w:pPr>
        <w:spacing w:line="240" w:lineRule="exact"/>
        <w:jc w:val="both"/>
        <w:rPr>
          <w:b/>
        </w:rPr>
      </w:pPr>
    </w:p>
    <w:p w14:paraId="60D2C5C5" w14:textId="77777777" w:rsidR="008C2102" w:rsidRDefault="00D16A76">
      <w:pPr>
        <w:spacing w:line="240" w:lineRule="exact"/>
        <w:jc w:val="both"/>
        <w:rPr>
          <w:b/>
        </w:rPr>
      </w:pPr>
      <w:r>
        <w:rPr>
          <w:b/>
        </w:rPr>
        <w:t>СОГЛАСОВАНО:</w:t>
      </w:r>
    </w:p>
    <w:p w14:paraId="10FA0949" w14:textId="77777777" w:rsidR="008C2102" w:rsidRDefault="008C2102">
      <w:pPr>
        <w:spacing w:line="240" w:lineRule="exact"/>
        <w:jc w:val="both"/>
        <w:rPr>
          <w:b/>
          <w:sz w:val="20"/>
        </w:rPr>
      </w:pPr>
    </w:p>
    <w:p w14:paraId="6342EC84" w14:textId="77777777" w:rsidR="008C2102" w:rsidRDefault="00D16A76">
      <w:pPr>
        <w:spacing w:line="240" w:lineRule="exact"/>
        <w:jc w:val="both"/>
        <w:rPr>
          <w:b/>
          <w:sz w:val="20"/>
        </w:rPr>
      </w:pPr>
      <w:r>
        <w:rPr>
          <w:b/>
          <w:sz w:val="20"/>
        </w:rPr>
        <w:t xml:space="preserve"> </w:t>
      </w:r>
      <w:r>
        <w:t xml:space="preserve">Прокурор города                                                                             </w:t>
      </w:r>
      <w:r>
        <w:tab/>
        <w:t xml:space="preserve">     А.В. Еременко</w:t>
      </w:r>
    </w:p>
    <w:p w14:paraId="19786A3C" w14:textId="77777777" w:rsidR="008C2102" w:rsidRDefault="008C2102">
      <w:pPr>
        <w:rPr>
          <w:sz w:val="20"/>
        </w:rPr>
      </w:pPr>
    </w:p>
    <w:p w14:paraId="3B9030F3" w14:textId="77777777" w:rsidR="008C2102" w:rsidRDefault="008C2102">
      <w:pPr>
        <w:rPr>
          <w:sz w:val="20"/>
        </w:rPr>
      </w:pPr>
    </w:p>
    <w:p w14:paraId="25B2BA1D" w14:textId="77777777" w:rsidR="008C2102" w:rsidRDefault="008C2102">
      <w:pPr>
        <w:rPr>
          <w:sz w:val="20"/>
        </w:rPr>
      </w:pPr>
    </w:p>
    <w:p w14:paraId="549AAA39" w14:textId="77777777" w:rsidR="008C2102" w:rsidRDefault="008C2102">
      <w:pPr>
        <w:rPr>
          <w:sz w:val="20"/>
        </w:rPr>
      </w:pPr>
    </w:p>
    <w:p w14:paraId="4C8135AE" w14:textId="77777777" w:rsidR="008C2102" w:rsidRDefault="008C2102">
      <w:pPr>
        <w:rPr>
          <w:sz w:val="20"/>
        </w:rPr>
      </w:pPr>
    </w:p>
    <w:p w14:paraId="13F54069" w14:textId="77777777" w:rsidR="008C2102" w:rsidRDefault="008C2102">
      <w:pPr>
        <w:rPr>
          <w:sz w:val="20"/>
        </w:rPr>
      </w:pPr>
    </w:p>
    <w:p w14:paraId="42B4BAB6" w14:textId="77777777" w:rsidR="008C2102" w:rsidRDefault="008C2102">
      <w:pPr>
        <w:rPr>
          <w:sz w:val="20"/>
        </w:rPr>
      </w:pPr>
    </w:p>
    <w:p w14:paraId="2A6BA54C" w14:textId="77777777" w:rsidR="008C2102" w:rsidRDefault="008C2102">
      <w:pPr>
        <w:rPr>
          <w:sz w:val="20"/>
        </w:rPr>
      </w:pPr>
    </w:p>
    <w:p w14:paraId="7EB10B87" w14:textId="77777777" w:rsidR="008C2102" w:rsidRDefault="008C2102">
      <w:pPr>
        <w:rPr>
          <w:sz w:val="20"/>
        </w:rPr>
      </w:pPr>
    </w:p>
    <w:p w14:paraId="69143FB6" w14:textId="77777777" w:rsidR="008C2102" w:rsidRDefault="008C2102">
      <w:pPr>
        <w:rPr>
          <w:sz w:val="20"/>
        </w:rPr>
      </w:pPr>
    </w:p>
    <w:p w14:paraId="48DD2B1E" w14:textId="77777777" w:rsidR="008C2102" w:rsidRDefault="008C2102">
      <w:pPr>
        <w:rPr>
          <w:sz w:val="20"/>
        </w:rPr>
      </w:pPr>
    </w:p>
    <w:p w14:paraId="67CBFD5B" w14:textId="77777777" w:rsidR="008C2102" w:rsidRDefault="008C2102">
      <w:pPr>
        <w:rPr>
          <w:sz w:val="20"/>
        </w:rPr>
      </w:pPr>
    </w:p>
    <w:p w14:paraId="17C375A3" w14:textId="77777777" w:rsidR="008C2102" w:rsidRDefault="008C2102">
      <w:pPr>
        <w:rPr>
          <w:sz w:val="20"/>
        </w:rPr>
      </w:pPr>
    </w:p>
    <w:p w14:paraId="40849F12" w14:textId="77777777" w:rsidR="008C2102" w:rsidRDefault="008C2102">
      <w:pPr>
        <w:rPr>
          <w:sz w:val="20"/>
        </w:rPr>
      </w:pPr>
    </w:p>
    <w:p w14:paraId="3AD73980" w14:textId="77777777" w:rsidR="008C2102" w:rsidRDefault="008C2102">
      <w:pPr>
        <w:rPr>
          <w:sz w:val="20"/>
        </w:rPr>
      </w:pPr>
    </w:p>
    <w:p w14:paraId="6DC5B3AC" w14:textId="77777777" w:rsidR="008C2102" w:rsidRDefault="008C2102">
      <w:pPr>
        <w:rPr>
          <w:sz w:val="20"/>
        </w:rPr>
      </w:pPr>
    </w:p>
    <w:p w14:paraId="548AB4F6" w14:textId="77777777" w:rsidR="008C2102" w:rsidRDefault="008C2102">
      <w:pPr>
        <w:rPr>
          <w:sz w:val="20"/>
        </w:rPr>
      </w:pPr>
    </w:p>
    <w:p w14:paraId="684D155C" w14:textId="77777777" w:rsidR="008C2102" w:rsidRDefault="008C2102">
      <w:pPr>
        <w:rPr>
          <w:sz w:val="20"/>
        </w:rPr>
      </w:pPr>
    </w:p>
    <w:p w14:paraId="70395C03" w14:textId="77777777" w:rsidR="008C2102" w:rsidRDefault="008C2102">
      <w:pPr>
        <w:rPr>
          <w:sz w:val="20"/>
        </w:rPr>
      </w:pPr>
    </w:p>
    <w:p w14:paraId="42DA112F" w14:textId="77777777" w:rsidR="00D16A76" w:rsidRDefault="00D16A76">
      <w:pPr>
        <w:rPr>
          <w:sz w:val="20"/>
        </w:rPr>
      </w:pPr>
    </w:p>
    <w:p w14:paraId="0E8AA0C1" w14:textId="77777777" w:rsidR="00D16A76" w:rsidRDefault="00D16A76">
      <w:pPr>
        <w:rPr>
          <w:sz w:val="20"/>
        </w:rPr>
      </w:pPr>
    </w:p>
    <w:p w14:paraId="4ACB0A68" w14:textId="77777777" w:rsidR="00D16A76" w:rsidRDefault="00D16A76">
      <w:pPr>
        <w:rPr>
          <w:sz w:val="20"/>
        </w:rPr>
      </w:pPr>
    </w:p>
    <w:p w14:paraId="414FE2FD" w14:textId="77777777" w:rsidR="00D16A76" w:rsidRDefault="00D16A76">
      <w:pPr>
        <w:rPr>
          <w:sz w:val="20"/>
        </w:rPr>
      </w:pPr>
    </w:p>
    <w:p w14:paraId="639DB1C0" w14:textId="77777777" w:rsidR="00D16A76" w:rsidRDefault="00D16A76">
      <w:pPr>
        <w:rPr>
          <w:sz w:val="20"/>
        </w:rPr>
      </w:pPr>
    </w:p>
    <w:p w14:paraId="5A8C952E" w14:textId="77777777" w:rsidR="00D16A76" w:rsidRDefault="00D16A76">
      <w:pPr>
        <w:rPr>
          <w:sz w:val="20"/>
        </w:rPr>
      </w:pPr>
    </w:p>
    <w:p w14:paraId="6C823A4A" w14:textId="77777777" w:rsidR="00D16A76" w:rsidRDefault="00D16A76">
      <w:pPr>
        <w:rPr>
          <w:sz w:val="20"/>
        </w:rPr>
      </w:pPr>
    </w:p>
    <w:p w14:paraId="213B1A8A" w14:textId="77777777" w:rsidR="00D16A76" w:rsidRDefault="00D16A76">
      <w:pPr>
        <w:rPr>
          <w:sz w:val="20"/>
        </w:rPr>
      </w:pPr>
    </w:p>
    <w:p w14:paraId="09E4FD9D" w14:textId="77777777" w:rsidR="00D16A76" w:rsidRDefault="00D16A76">
      <w:pPr>
        <w:rPr>
          <w:sz w:val="20"/>
        </w:rPr>
      </w:pPr>
    </w:p>
    <w:p w14:paraId="718CC6D3" w14:textId="77777777" w:rsidR="00D16A76" w:rsidRDefault="00D16A76">
      <w:pPr>
        <w:rPr>
          <w:sz w:val="20"/>
        </w:rPr>
      </w:pPr>
    </w:p>
    <w:p w14:paraId="66FD1CCA" w14:textId="77777777" w:rsidR="00D16A76" w:rsidRDefault="00D16A76">
      <w:pPr>
        <w:rPr>
          <w:sz w:val="20"/>
        </w:rPr>
      </w:pPr>
    </w:p>
    <w:p w14:paraId="028F0F8B" w14:textId="77777777" w:rsidR="00D16A76" w:rsidRDefault="00D16A76">
      <w:pPr>
        <w:rPr>
          <w:sz w:val="20"/>
        </w:rPr>
      </w:pPr>
    </w:p>
    <w:p w14:paraId="3F5A7074" w14:textId="77777777" w:rsidR="00D16A76" w:rsidRDefault="00D16A76">
      <w:pPr>
        <w:rPr>
          <w:sz w:val="20"/>
        </w:rPr>
      </w:pPr>
    </w:p>
    <w:p w14:paraId="638BC703" w14:textId="4553EA90" w:rsidR="008C2102" w:rsidRDefault="00D16A76">
      <w:pPr>
        <w:rPr>
          <w:sz w:val="20"/>
        </w:rPr>
      </w:pPr>
      <w:r>
        <w:rPr>
          <w:sz w:val="20"/>
        </w:rPr>
        <w:t xml:space="preserve">Д.О. </w:t>
      </w:r>
      <w:proofErr w:type="spellStart"/>
      <w:r>
        <w:rPr>
          <w:sz w:val="20"/>
        </w:rPr>
        <w:t>Колосницын</w:t>
      </w:r>
      <w:proofErr w:type="spellEnd"/>
      <w:r>
        <w:rPr>
          <w:sz w:val="20"/>
        </w:rPr>
        <w:t>, тел. 49-89-19</w:t>
      </w:r>
    </w:p>
    <w:sectPr w:rsidR="008C2102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102"/>
    <w:rsid w:val="008C2102"/>
    <w:rsid w:val="00D16A76"/>
    <w:rsid w:val="00E04CDA"/>
    <w:rsid w:val="00E9007D"/>
    <w:rsid w:val="00EA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D1842"/>
  <w15:docId w15:val="{288BA04F-1E4C-4D90-8CCA-D0A44230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feeds-pagenavigationtooltip">
    <w:name w:val="feeds-page__navigation_tooltip"/>
    <w:basedOn w:val="12"/>
    <w:link w:val="feeds-pagenavigationtooltip0"/>
  </w:style>
  <w:style w:type="character" w:customStyle="1" w:styleId="feeds-pagenavigationtooltip0">
    <w:name w:val="feeds-page__navigation_tooltip"/>
    <w:basedOn w:val="a0"/>
    <w:link w:val="feeds-pagenavigationtooltip"/>
  </w:style>
  <w:style w:type="paragraph" w:styleId="31">
    <w:name w:val="Body Text 3"/>
    <w:basedOn w:val="a"/>
    <w:link w:val="3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rFonts w:ascii="Times New Roman" w:hAnsi="Times New Roman"/>
      <w:sz w:val="16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Balloon Text"/>
    <w:basedOn w:val="a"/>
    <w:link w:val="a5"/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 Spacing"/>
    <w:link w:val="a7"/>
    <w:rPr>
      <w:sz w:val="22"/>
    </w:rPr>
  </w:style>
  <w:style w:type="character" w:customStyle="1" w:styleId="a7">
    <w:name w:val="Без интервала Знак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Pr>
      <w:rFonts w:ascii="Sylfaen" w:hAnsi="Sylfaen"/>
      <w:sz w:val="25"/>
    </w:rPr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Pr>
      <w:rFonts w:asciiTheme="minorHAnsi" w:hAnsiTheme="minorHAnsi"/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Normal (Web)"/>
    <w:basedOn w:val="a"/>
    <w:link w:val="ad"/>
    <w:pPr>
      <w:spacing w:beforeAutospacing="1" w:afterAutospacing="1"/>
    </w:pPr>
    <w:rPr>
      <w:sz w:val="24"/>
    </w:rPr>
  </w:style>
  <w:style w:type="character" w:customStyle="1" w:styleId="ad">
    <w:name w:val="Обычный (Интернет)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Body Text Indent"/>
    <w:basedOn w:val="a"/>
    <w:link w:val="af1"/>
    <w:pPr>
      <w:ind w:firstLine="709"/>
      <w:jc w:val="both"/>
    </w:pPr>
  </w:style>
  <w:style w:type="character" w:customStyle="1" w:styleId="af1">
    <w:name w:val="Основной текст с отступом Знак"/>
    <w:basedOn w:val="1"/>
    <w:link w:val="af0"/>
    <w:rPr>
      <w:rFonts w:ascii="Times New Roman" w:hAnsi="Times New Roman"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Коллсницын</cp:lastModifiedBy>
  <cp:revision>3</cp:revision>
  <dcterms:created xsi:type="dcterms:W3CDTF">2024-04-14T21:32:00Z</dcterms:created>
  <dcterms:modified xsi:type="dcterms:W3CDTF">2026-09-09T12:16:00Z</dcterms:modified>
</cp:coreProperties>
</file>